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7890E3C0" w:rsidR="0036723E" w:rsidRPr="0036723E" w:rsidRDefault="008E5B28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N</w:t>
      </w:r>
      <w:r w:rsidR="005B217A">
        <w:rPr>
          <w:rFonts w:ascii="Arial" w:hAnsi="Arial" w:cs="Arial"/>
          <w:b/>
          <w:bCs/>
          <w:color w:val="000000"/>
          <w:sz w:val="44"/>
          <w:szCs w:val="44"/>
        </w:rPr>
        <w:t>emocnice Na Homolce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7214B1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0258675" w14:textId="0204419B" w:rsidR="00EE2302" w:rsidRPr="007214B1" w:rsidRDefault="00C95A45" w:rsidP="007214B1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lastRenderedPageBreak/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8502" w:type="dxa"/>
        <w:jc w:val="center"/>
        <w:tblLook w:val="04A0" w:firstRow="1" w:lastRow="0" w:firstColumn="1" w:lastColumn="0" w:noHBand="0" w:noVBand="1"/>
      </w:tblPr>
      <w:tblGrid>
        <w:gridCol w:w="2637"/>
        <w:gridCol w:w="3739"/>
        <w:gridCol w:w="1276"/>
        <w:gridCol w:w="850"/>
      </w:tblGrid>
      <w:tr w:rsidR="00AA2868" w:rsidRPr="00DB5CDA" w14:paraId="6FB59EEF" w14:textId="77777777" w:rsidTr="00AA2868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28B984E2" w14:textId="77777777" w:rsidR="00AA2868" w:rsidRPr="00DB5CDA" w:rsidRDefault="00AA2868" w:rsidP="00BD087C">
            <w:pPr>
              <w:pStyle w:val="Zhlav"/>
              <w:rPr>
                <w:rFonts w:ascii="Arial" w:hAnsi="Arial" w:cs="Arial"/>
                <w:b/>
              </w:rPr>
            </w:pPr>
          </w:p>
          <w:p w14:paraId="702BA3C5" w14:textId="77777777" w:rsidR="00AA2868" w:rsidRPr="00DB5CDA" w:rsidRDefault="00AA2868" w:rsidP="00BD087C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5536BC51" w14:textId="77777777" w:rsidR="00AA2868" w:rsidRPr="00DB5CDA" w:rsidRDefault="00AA2868" w:rsidP="00BD087C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373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2FE36417" w14:textId="77777777" w:rsidR="00AA2868" w:rsidRPr="00DB5CDA" w:rsidRDefault="00AA2868" w:rsidP="00BD087C">
            <w:pPr>
              <w:rPr>
                <w:rFonts w:ascii="Arial" w:hAnsi="Arial" w:cs="Arial"/>
                <w:b/>
              </w:rPr>
            </w:pPr>
          </w:p>
          <w:p w14:paraId="41839914" w14:textId="77777777" w:rsidR="00AA2868" w:rsidRPr="00DB5CDA" w:rsidRDefault="00AA2868" w:rsidP="00BD087C">
            <w:pPr>
              <w:rPr>
                <w:rFonts w:ascii="Arial" w:hAnsi="Arial" w:cs="Arial"/>
                <w:b/>
              </w:rPr>
            </w:pPr>
            <w:r w:rsidRPr="00B927B5">
              <w:rPr>
                <w:rFonts w:ascii="Arial" w:hAnsi="Arial" w:cs="Arial"/>
                <w:b/>
              </w:rPr>
              <w:t>Nemocnice Na Homolce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70945C1F" w14:textId="0F718773" w:rsidR="00AA2868" w:rsidRPr="00DB5CDA" w:rsidRDefault="00AA2868" w:rsidP="00BD087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1FAF7" w14:textId="7FA743DF" w:rsidR="00AA2868" w:rsidRPr="00DB5CDA" w:rsidRDefault="00AA2868" w:rsidP="00BD087C">
            <w:pPr>
              <w:rPr>
                <w:rFonts w:ascii="Arial" w:hAnsi="Arial" w:cs="Arial"/>
              </w:rPr>
            </w:pPr>
          </w:p>
        </w:tc>
      </w:tr>
      <w:tr w:rsidR="00AA2868" w:rsidRPr="00DB5CDA" w14:paraId="12A41821" w14:textId="77777777" w:rsidTr="00AA2868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259F226C" w14:textId="77777777" w:rsidR="00AA2868" w:rsidRPr="00DB5CDA" w:rsidRDefault="00AA2868" w:rsidP="00C77BDF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373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4F85CC7" w14:textId="77777777" w:rsidR="00AA2868" w:rsidRPr="00DB5CDA" w:rsidRDefault="00AA2868" w:rsidP="00C77BD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270C2C70" w14:textId="16FC0AF8" w:rsidR="00AA2868" w:rsidRPr="00AA2868" w:rsidRDefault="00AA2868" w:rsidP="00AA2868">
            <w:pPr>
              <w:rPr>
                <w:rFonts w:ascii="Arial" w:hAnsi="Arial" w:cs="Arial"/>
                <w:bCs/>
                <w:smallCaps/>
                <w:spacing w:val="20"/>
              </w:rPr>
            </w:pPr>
            <w:r w:rsidRPr="00AA2868">
              <w:rPr>
                <w:rFonts w:ascii="Arial" w:hAnsi="Arial" w:cs="Arial"/>
                <w:bCs/>
              </w:rPr>
              <w:t>stoupající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2B0286" w14:textId="77777777" w:rsidR="00AA2868" w:rsidRPr="00DB5CDA" w:rsidRDefault="00AA2868" w:rsidP="00C77BD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AA2868">
              <w:rPr>
                <w:rFonts w:ascii="Calibri" w:hAnsi="Calibri" w:cs="Calibri"/>
                <w:b/>
                <w:bCs/>
                <w:szCs w:val="22"/>
              </w:rPr>
              <w:t>B</w:t>
            </w:r>
            <w:r>
              <w:rPr>
                <w:rStyle w:val="font91"/>
                <w:vertAlign w:val="subscript"/>
              </w:rPr>
              <w:t>REZ</w:t>
            </w:r>
          </w:p>
          <w:p w14:paraId="286DAD75" w14:textId="650CB029" w:rsidR="00AA2868" w:rsidRPr="00DB5CDA" w:rsidRDefault="00AA2868" w:rsidP="00C77BDF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5B217A" w:rsidRPr="00DB5CDA" w14:paraId="17FDC21E" w14:textId="77777777" w:rsidTr="00AA2868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C3E6D6D" w14:textId="77777777" w:rsidR="005B217A" w:rsidRPr="00DB5CDA" w:rsidRDefault="005B217A" w:rsidP="00BD087C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586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1F8B45B" w14:textId="77777777" w:rsidR="005B217A" w:rsidRPr="000E43F5" w:rsidRDefault="005B217A" w:rsidP="00BD087C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7D2BE504" w14:textId="77777777" w:rsidR="005B217A" w:rsidRPr="000E43F5" w:rsidRDefault="005B217A" w:rsidP="00BD087C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0E43F5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0E43F5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0E43F5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0E43F5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5B217A" w:rsidRPr="00DB5CDA" w14:paraId="4BBCC1FE" w14:textId="77777777" w:rsidTr="00AA2868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0CAF85" w14:textId="77777777" w:rsidR="005B217A" w:rsidRPr="00DB5CDA" w:rsidRDefault="005B217A" w:rsidP="00BD087C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586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B66B1D" w14:textId="77777777" w:rsidR="005B217A" w:rsidRPr="000E43F5" w:rsidRDefault="005B217A" w:rsidP="00BD087C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DF61B21" w14:textId="157BBF3F" w:rsidR="00C2435E" w:rsidRDefault="005B217A" w:rsidP="00BD087C">
            <w:pPr>
              <w:pStyle w:val="Zhlav"/>
              <w:jc w:val="both"/>
              <w:rPr>
                <w:rFonts w:ascii="Arial" w:hAnsi="Arial" w:cs="Arial"/>
              </w:rPr>
            </w:pPr>
            <w:r w:rsidRPr="000E43F5">
              <w:rPr>
                <w:rFonts w:ascii="Arial" w:hAnsi="Arial" w:cs="Arial"/>
                <w:szCs w:val="22"/>
              </w:rPr>
              <w:tab/>
            </w:r>
            <w:r w:rsidRPr="000E43F5">
              <w:rPr>
                <w:rFonts w:ascii="Arial" w:hAnsi="Arial" w:cs="Arial"/>
              </w:rPr>
              <w:t>Provádět nezávisle základní výzkum, průmyslový výzkum a experimentální vývoj a veřejně šířit výsledky těchto činností výukou, publikováním a transferem znalostí.</w:t>
            </w:r>
          </w:p>
          <w:p w14:paraId="733823A7" w14:textId="77777777" w:rsidR="00EB7AC8" w:rsidRPr="000E43F5" w:rsidRDefault="00EB7AC8" w:rsidP="00BD087C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9F093D" w:rsidRPr="00DB5CDA" w14:paraId="46A39168" w14:textId="77777777" w:rsidTr="00B94E8F">
        <w:trPr>
          <w:trHeight w:val="8854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DA98F7" w14:textId="77777777" w:rsidR="009F093D" w:rsidRDefault="009F093D" w:rsidP="00BD087C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916ADB9" w14:textId="77777777" w:rsidR="009F093D" w:rsidRDefault="009F093D" w:rsidP="00BD087C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00BAAA55" w14:textId="77777777" w:rsidR="009F093D" w:rsidRDefault="009F093D" w:rsidP="00BD087C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951289A" w14:textId="77777777" w:rsidR="009F093D" w:rsidRDefault="009F093D" w:rsidP="00BD087C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B0906D8" w14:textId="77777777" w:rsidR="009F093D" w:rsidRDefault="009F093D" w:rsidP="00BD087C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F25CD56" w14:textId="77777777" w:rsidR="009F093D" w:rsidRDefault="009F093D" w:rsidP="00BD087C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70B7668" w14:textId="77777777" w:rsidR="009F093D" w:rsidRPr="00DB5CDA" w:rsidRDefault="009F093D" w:rsidP="00BD087C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>
              <w:rPr>
                <w:rFonts w:ascii="Arial" w:hAnsi="Arial" w:cs="Arial"/>
                <w:b/>
                <w:szCs w:val="22"/>
              </w:rPr>
              <w:t>a Modul 2</w:t>
            </w:r>
          </w:p>
          <w:p w14:paraId="236AFEB9" w14:textId="54586BA0" w:rsidR="009F093D" w:rsidRPr="00DB5CDA" w:rsidRDefault="009F093D" w:rsidP="00BD087C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586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554FAD" w14:textId="0252EE60" w:rsidR="009F093D" w:rsidRDefault="009F093D" w:rsidP="00EB7AC8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A80A42">
              <w:rPr>
                <w:rFonts w:ascii="Arial" w:hAnsi="Arial" w:cs="Arial"/>
                <w:b/>
                <w:bCs/>
                <w:szCs w:val="22"/>
              </w:rPr>
              <w:t>Cílem monitorovací/průběžné tripartity není změna škálování výzkumných organizací, ale vyjádření se k</w:t>
            </w:r>
            <w:r w:rsidR="007214B1">
              <w:rPr>
                <w:rFonts w:ascii="Arial" w:hAnsi="Arial" w:cs="Arial"/>
                <w:b/>
                <w:bCs/>
                <w:szCs w:val="22"/>
              </w:rPr>
              <w:t> </w:t>
            </w:r>
            <w:r w:rsidRPr="00A80A42">
              <w:rPr>
                <w:rFonts w:ascii="Arial" w:hAnsi="Arial" w:cs="Arial"/>
                <w:b/>
                <w:bCs/>
                <w:szCs w:val="22"/>
              </w:rPr>
              <w:t xml:space="preserve">aktuálním trendům. </w:t>
            </w:r>
          </w:p>
          <w:p w14:paraId="054CF321" w14:textId="77777777" w:rsidR="009F093D" w:rsidRPr="00A80A42" w:rsidRDefault="009F093D" w:rsidP="00EB7AC8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4BA321D6" w14:textId="4175D7DF" w:rsidR="009F093D" w:rsidRDefault="009F093D" w:rsidP="00C2435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C2435E">
              <w:rPr>
                <w:rFonts w:ascii="Arial" w:hAnsi="Arial" w:cs="Arial"/>
                <w:szCs w:val="22"/>
              </w:rPr>
              <w:t xml:space="preserve">OP 3 – Medicínský panel </w:t>
            </w:r>
            <w:r>
              <w:rPr>
                <w:rFonts w:ascii="Arial" w:hAnsi="Arial" w:cs="Arial"/>
                <w:szCs w:val="22"/>
              </w:rPr>
              <w:t>konstatuje, že v</w:t>
            </w:r>
            <w:r w:rsidRPr="00C2435E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M</w:t>
            </w:r>
            <w:r w:rsidRPr="00C2435E">
              <w:rPr>
                <w:rFonts w:ascii="Arial" w:hAnsi="Arial" w:cs="Arial"/>
                <w:szCs w:val="22"/>
              </w:rPr>
              <w:t xml:space="preserve">odulu 1 došlo k mírnému zlepšení </w:t>
            </w:r>
            <w:r>
              <w:rPr>
                <w:rFonts w:ascii="Arial" w:hAnsi="Arial" w:cs="Arial"/>
                <w:szCs w:val="22"/>
              </w:rPr>
              <w:t xml:space="preserve">průměrné </w:t>
            </w:r>
            <w:r w:rsidRPr="00C2435E">
              <w:rPr>
                <w:rFonts w:ascii="Arial" w:hAnsi="Arial" w:cs="Arial"/>
                <w:szCs w:val="22"/>
              </w:rPr>
              <w:t xml:space="preserve">hodnoty </w:t>
            </w:r>
            <w:r>
              <w:rPr>
                <w:rFonts w:ascii="Arial" w:hAnsi="Arial" w:cs="Arial"/>
                <w:szCs w:val="22"/>
              </w:rPr>
              <w:t xml:space="preserve">z </w:t>
            </w:r>
            <w:r w:rsidRPr="00C2435E">
              <w:rPr>
                <w:rFonts w:ascii="Arial" w:hAnsi="Arial" w:cs="Arial"/>
                <w:szCs w:val="22"/>
              </w:rPr>
              <w:t>2,6 na 2,5</w:t>
            </w:r>
            <w:r>
              <w:rPr>
                <w:rFonts w:ascii="Arial" w:hAnsi="Arial" w:cs="Arial"/>
                <w:szCs w:val="22"/>
              </w:rPr>
              <w:t>;</w:t>
            </w:r>
            <w:r w:rsidRPr="00C2435E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výrazně převažují lépe hodnocené výsledky, v kumulaci cca 20 výsledků, kvalitní profil (např. 2x1 a 7x2), </w:t>
            </w:r>
            <w:r w:rsidRPr="00C2435E">
              <w:rPr>
                <w:rFonts w:ascii="Arial" w:hAnsi="Arial" w:cs="Arial"/>
                <w:szCs w:val="22"/>
              </w:rPr>
              <w:t xml:space="preserve">což potvrzuje setrvalou kvalitu vybraných výsledků. </w:t>
            </w:r>
            <w:r>
              <w:rPr>
                <w:rFonts w:ascii="Arial" w:hAnsi="Arial" w:cs="Arial"/>
                <w:szCs w:val="22"/>
              </w:rPr>
              <w:t>V M2 o</w:t>
            </w:r>
            <w:r w:rsidRPr="00C2435E">
              <w:rPr>
                <w:rFonts w:ascii="Arial" w:hAnsi="Arial" w:cs="Arial"/>
                <w:szCs w:val="22"/>
              </w:rPr>
              <w:t>rganizace dosahuje výrazně nadprůměrné úrovně v</w:t>
            </w:r>
            <w:r>
              <w:rPr>
                <w:rFonts w:ascii="Arial" w:hAnsi="Arial" w:cs="Arial"/>
                <w:szCs w:val="22"/>
              </w:rPr>
              <w:t xml:space="preserve"> některých specializovaných </w:t>
            </w:r>
            <w:r w:rsidRPr="00C2435E">
              <w:rPr>
                <w:rFonts w:ascii="Arial" w:hAnsi="Arial" w:cs="Arial"/>
                <w:szCs w:val="22"/>
              </w:rPr>
              <w:t>oborech – zejména v oblasti neurověd a kardiologie – s výkonem na úrovni 150–159 % národního standardu.</w:t>
            </w:r>
            <w:r>
              <w:rPr>
                <w:rFonts w:ascii="Arial" w:hAnsi="Arial" w:cs="Arial"/>
                <w:szCs w:val="22"/>
              </w:rPr>
              <w:t xml:space="preserve"> V oboru FORD 3.3 je velké množství výstupů, zastoupení Q1 přitom vysoko nad všemi benchmarky. Panel </w:t>
            </w:r>
            <w:r w:rsidRPr="00C2435E">
              <w:rPr>
                <w:rFonts w:ascii="Arial" w:hAnsi="Arial" w:cs="Arial"/>
                <w:szCs w:val="22"/>
              </w:rPr>
              <w:t xml:space="preserve">oceňuje stabilní nadprůměrné výsledky v modulu M1 a špičkový výkon v klíčových specializacích. Trend je pozitivní, byť </w:t>
            </w:r>
            <w:r>
              <w:rPr>
                <w:rFonts w:ascii="Arial" w:hAnsi="Arial" w:cs="Arial"/>
                <w:szCs w:val="22"/>
              </w:rPr>
              <w:t xml:space="preserve">zatím </w:t>
            </w:r>
            <w:r w:rsidRPr="00C2435E">
              <w:rPr>
                <w:rFonts w:ascii="Arial" w:hAnsi="Arial" w:cs="Arial"/>
                <w:szCs w:val="22"/>
              </w:rPr>
              <w:t xml:space="preserve">mírný. </w:t>
            </w:r>
          </w:p>
          <w:p w14:paraId="4C55E9C8" w14:textId="77777777" w:rsidR="009F093D" w:rsidRPr="00C2435E" w:rsidRDefault="009F093D" w:rsidP="00C2435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16F66BBC" w14:textId="60E75E6D" w:rsidR="009F093D" w:rsidRDefault="009F093D" w:rsidP="00C2435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C2435E">
              <w:rPr>
                <w:rFonts w:ascii="Arial" w:hAnsi="Arial" w:cs="Arial"/>
                <w:szCs w:val="22"/>
              </w:rPr>
              <w:t>OP 1 – Vzhledem k úzké specializaci nelze očekávat významné zastoupení přírodovědných oborů.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C2435E">
              <w:rPr>
                <w:rFonts w:ascii="Arial" w:hAnsi="Arial" w:cs="Arial"/>
                <w:szCs w:val="22"/>
              </w:rPr>
              <w:t>Přírodovědný panel konstatuje absenci vybraných výsledků v</w:t>
            </w:r>
            <w:r>
              <w:rPr>
                <w:rFonts w:ascii="Arial" w:hAnsi="Arial" w:cs="Arial"/>
                <w:szCs w:val="22"/>
              </w:rPr>
              <w:t> </w:t>
            </w:r>
            <w:r w:rsidRPr="00C2435E">
              <w:rPr>
                <w:rFonts w:ascii="Arial" w:hAnsi="Arial" w:cs="Arial"/>
                <w:szCs w:val="22"/>
              </w:rPr>
              <w:t>M</w:t>
            </w:r>
            <w:r>
              <w:rPr>
                <w:rFonts w:ascii="Arial" w:hAnsi="Arial" w:cs="Arial"/>
                <w:szCs w:val="22"/>
              </w:rPr>
              <w:t xml:space="preserve">odulu </w:t>
            </w:r>
            <w:r w:rsidRPr="00C2435E">
              <w:rPr>
                <w:rFonts w:ascii="Arial" w:hAnsi="Arial" w:cs="Arial"/>
                <w:szCs w:val="22"/>
              </w:rPr>
              <w:t xml:space="preserve">1, což </w:t>
            </w:r>
            <w:r>
              <w:rPr>
                <w:rFonts w:ascii="Arial" w:hAnsi="Arial" w:cs="Arial"/>
                <w:szCs w:val="22"/>
              </w:rPr>
              <w:t>neumožňuje</w:t>
            </w:r>
            <w:r w:rsidRPr="00C2435E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 xml:space="preserve">spolehlivé </w:t>
            </w:r>
            <w:r w:rsidRPr="00C2435E">
              <w:rPr>
                <w:rFonts w:ascii="Arial" w:hAnsi="Arial" w:cs="Arial"/>
                <w:szCs w:val="22"/>
              </w:rPr>
              <w:t>hodnocení</w:t>
            </w:r>
            <w:r>
              <w:rPr>
                <w:rFonts w:ascii="Arial" w:hAnsi="Arial" w:cs="Arial"/>
                <w:szCs w:val="22"/>
              </w:rPr>
              <w:t xml:space="preserve"> VO z perspektivy</w:t>
            </w:r>
            <w:r w:rsidRPr="00C2435E">
              <w:rPr>
                <w:rFonts w:ascii="Arial" w:hAnsi="Arial" w:cs="Arial"/>
                <w:szCs w:val="22"/>
              </w:rPr>
              <w:t xml:space="preserve"> přírodovědných oborů </w:t>
            </w:r>
          </w:p>
          <w:p w14:paraId="068FC91E" w14:textId="77777777" w:rsidR="009F093D" w:rsidRPr="00C2435E" w:rsidRDefault="009F093D" w:rsidP="00C2435E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238993F" w14:textId="159B464F" w:rsidR="009F093D" w:rsidRPr="00C2435E" w:rsidRDefault="009F093D" w:rsidP="00BD087C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Tripartita</w:t>
            </w:r>
            <w:r w:rsidRPr="00C2435E">
              <w:rPr>
                <w:rFonts w:ascii="Arial" w:hAnsi="Arial" w:cs="Arial"/>
                <w:szCs w:val="22"/>
              </w:rPr>
              <w:t xml:space="preserve"> doporučuje pokračovat v udržování kvality a</w:t>
            </w:r>
            <w:r w:rsidR="007214B1">
              <w:rPr>
                <w:rFonts w:ascii="Arial" w:hAnsi="Arial" w:cs="Arial"/>
                <w:szCs w:val="22"/>
              </w:rPr>
              <w:t> </w:t>
            </w:r>
            <w:r w:rsidRPr="00C2435E">
              <w:rPr>
                <w:rFonts w:ascii="Arial" w:hAnsi="Arial" w:cs="Arial"/>
                <w:szCs w:val="22"/>
              </w:rPr>
              <w:t xml:space="preserve">naznačuje možnost dalšího posunu, pokud se </w:t>
            </w:r>
            <w:proofErr w:type="gramStart"/>
            <w:r w:rsidRPr="00C2435E">
              <w:rPr>
                <w:rFonts w:ascii="Arial" w:hAnsi="Arial" w:cs="Arial"/>
                <w:szCs w:val="22"/>
              </w:rPr>
              <w:t>podaří</w:t>
            </w:r>
            <w:proofErr w:type="gramEnd"/>
            <w:r w:rsidRPr="00C2435E">
              <w:rPr>
                <w:rFonts w:ascii="Arial" w:hAnsi="Arial" w:cs="Arial"/>
                <w:szCs w:val="22"/>
              </w:rPr>
              <w:t xml:space="preserve"> </w:t>
            </w:r>
            <w:r>
              <w:rPr>
                <w:rFonts w:ascii="Arial" w:hAnsi="Arial" w:cs="Arial"/>
                <w:szCs w:val="22"/>
              </w:rPr>
              <w:t>dále zlepšovat</w:t>
            </w:r>
            <w:r w:rsidRPr="00C2435E">
              <w:rPr>
                <w:rFonts w:ascii="Arial" w:hAnsi="Arial" w:cs="Arial"/>
                <w:szCs w:val="22"/>
              </w:rPr>
              <w:t xml:space="preserve"> vybrané výsledky.</w:t>
            </w:r>
            <w:r>
              <w:rPr>
                <w:rFonts w:ascii="Arial" w:hAnsi="Arial" w:cs="Arial"/>
                <w:szCs w:val="22"/>
              </w:rPr>
              <w:t xml:space="preserve"> Zástupci Rady konstatují, že h</w:t>
            </w:r>
            <w:r w:rsidRPr="00C2435E">
              <w:rPr>
                <w:rFonts w:ascii="Arial" w:hAnsi="Arial" w:cs="Arial"/>
                <w:szCs w:val="22"/>
              </w:rPr>
              <w:t>odnocení B je v současné době opodstatněné.</w:t>
            </w:r>
            <w:r>
              <w:rPr>
                <w:rFonts w:ascii="Arial" w:hAnsi="Arial" w:cs="Arial"/>
                <w:szCs w:val="22"/>
              </w:rPr>
              <w:t xml:space="preserve"> Poskytovatel upozornil, že instituce by měla být od 1.1.2026 včleněna do nového subjektu spolu s Fakultní nemocnicí Motol a převzít její IČ. Pro vnitřní řízení bude výzvou, aby se oceňovaná specializace tohoto pracoviště v širším celku neztratila.</w:t>
            </w:r>
          </w:p>
          <w:p w14:paraId="5E538F0B" w14:textId="77777777" w:rsidR="009F093D" w:rsidRDefault="009F093D" w:rsidP="00BD087C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5B217A" w:rsidRPr="00DB5CDA" w14:paraId="64B33DD3" w14:textId="77777777" w:rsidTr="00AA2868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9A68D" w14:textId="77777777" w:rsidR="00EB7AC8" w:rsidRDefault="00EB7AC8" w:rsidP="00BD087C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12A14189" w14:textId="77777777" w:rsidR="009F093D" w:rsidRDefault="009F093D" w:rsidP="009F093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1AB4F98B" w14:textId="77777777" w:rsidR="00EB7AC8" w:rsidRPr="00DB5CDA" w:rsidRDefault="00EB7AC8" w:rsidP="00BD087C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5865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925337" w14:textId="77777777" w:rsidR="005B217A" w:rsidRDefault="005B217A" w:rsidP="00BD087C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  <w:p w14:paraId="4E2B0D8A" w14:textId="6F616E4C" w:rsidR="003643B2" w:rsidRPr="001F0B21" w:rsidRDefault="003643B2" w:rsidP="00BD087C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5B217A" w:rsidRPr="00DB5CDA" w14:paraId="0725DFF3" w14:textId="77777777" w:rsidTr="00AA2868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57A78F" w14:textId="3F845DDF" w:rsidR="005B217A" w:rsidRPr="00DB5CDA" w:rsidRDefault="0043267D" w:rsidP="00BD087C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5B217A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5865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1FFEA" w14:textId="53AEE51D" w:rsidR="0043267D" w:rsidRPr="001F0B21" w:rsidRDefault="0043267D" w:rsidP="0043267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</w:t>
            </w:r>
            <w:r w:rsidR="009F093D">
              <w:rPr>
                <w:rFonts w:ascii="Arial" w:hAnsi="Arial" w:cs="Arial"/>
              </w:rPr>
              <w:t>–</w:t>
            </w:r>
            <w:r w:rsidRPr="003B79CB">
              <w:rPr>
                <w:rFonts w:ascii="Arial" w:hAnsi="Arial" w:cs="Arial"/>
              </w:rPr>
              <w:t>D.</w:t>
            </w:r>
          </w:p>
          <w:p w14:paraId="7CC405F7" w14:textId="77777777" w:rsidR="005B217A" w:rsidRPr="001F0B21" w:rsidRDefault="005B217A" w:rsidP="00BD087C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D38F" w14:textId="77777777" w:rsidR="00BF5F5B" w:rsidRDefault="00BF5F5B">
      <w:r>
        <w:separator/>
      </w:r>
    </w:p>
  </w:endnote>
  <w:endnote w:type="continuationSeparator" w:id="0">
    <w:p w14:paraId="6938F492" w14:textId="77777777" w:rsidR="00BF5F5B" w:rsidRDefault="00BF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9841D" w14:textId="77777777" w:rsidR="00BF5F5B" w:rsidRDefault="00BF5F5B" w:rsidP="009B41B1">
      <w:r>
        <w:separator/>
      </w:r>
    </w:p>
  </w:footnote>
  <w:footnote w:type="continuationSeparator" w:id="0">
    <w:p w14:paraId="704BED06" w14:textId="77777777" w:rsidR="00BF5F5B" w:rsidRDefault="00BF5F5B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1231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48A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612B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43B2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2F11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267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3A7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3D47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4B1"/>
    <w:rsid w:val="007215BD"/>
    <w:rsid w:val="00721680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2778"/>
    <w:rsid w:val="007A318A"/>
    <w:rsid w:val="007A37B8"/>
    <w:rsid w:val="007A3889"/>
    <w:rsid w:val="007A43CA"/>
    <w:rsid w:val="007A52D2"/>
    <w:rsid w:val="007A5384"/>
    <w:rsid w:val="007B0130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244C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57E"/>
    <w:rsid w:val="008B58B6"/>
    <w:rsid w:val="008B60BC"/>
    <w:rsid w:val="008B6489"/>
    <w:rsid w:val="008C4B0C"/>
    <w:rsid w:val="008C641F"/>
    <w:rsid w:val="008C6E92"/>
    <w:rsid w:val="008D0DE1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474E6"/>
    <w:rsid w:val="009505EA"/>
    <w:rsid w:val="009516AF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3965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3E1B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093D"/>
    <w:rsid w:val="009F114A"/>
    <w:rsid w:val="009F14D2"/>
    <w:rsid w:val="009F255B"/>
    <w:rsid w:val="009F2A30"/>
    <w:rsid w:val="009F308E"/>
    <w:rsid w:val="009F3714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42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2868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2F1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5F5B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5E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77BDF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313A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6770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9E5"/>
    <w:rsid w:val="00E11F45"/>
    <w:rsid w:val="00E123CD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B7AC8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C77BDF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304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2026-02-07T08:22:00Z</dcterms:created>
  <dcterms:modified xsi:type="dcterms:W3CDTF">2026-02-09T12:12:00Z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